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18 June</w:t>
      </w:r>
      <w:r w:rsidRPr="00B837E3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>; 0900-1200</w:t>
      </w:r>
    </w:p>
    <w:p w:rsidR="006B454A" w:rsidRPr="00B323A4" w:rsidRDefault="006B454A" w:rsidP="006B454A">
      <w:pPr>
        <w:jc w:val="center"/>
        <w:rPr>
          <w:rFonts w:ascii="Arial" w:hAnsi="Arial" w:cs="Arial"/>
        </w:rPr>
      </w:pPr>
      <w:r w:rsidRPr="00B323A4">
        <w:rPr>
          <w:rFonts w:ascii="Arial" w:hAnsi="Arial" w:cs="Arial"/>
        </w:rPr>
        <w:t>CRITFC, Lloyd 700 Building, 700 NE Multnomah St</w:t>
      </w:r>
      <w:r>
        <w:rPr>
          <w:rFonts w:ascii="Arial" w:hAnsi="Arial" w:cs="Arial"/>
        </w:rPr>
        <w:t>.</w:t>
      </w:r>
      <w:r w:rsidRPr="00B323A4">
        <w:rPr>
          <w:rFonts w:ascii="Arial" w:hAnsi="Arial" w:cs="Arial"/>
        </w:rPr>
        <w:t xml:space="preserve"> (Ste. 1200), Portland, OR</w:t>
      </w:r>
    </w:p>
    <w:p w:rsidR="006B454A" w:rsidRPr="005903D1" w:rsidRDefault="006B454A" w:rsidP="006B454A">
      <w:pPr>
        <w:jc w:val="center"/>
        <w:rPr>
          <w:rFonts w:ascii="Arial" w:hAnsi="Arial" w:cs="Arial"/>
          <w:i/>
        </w:rPr>
      </w:pPr>
      <w:r w:rsidRPr="00B323A4">
        <w:rPr>
          <w:rFonts w:ascii="Arial" w:hAnsi="Arial" w:cs="Arial"/>
        </w:rPr>
        <w:t>Columbia Room (12</w:t>
      </w:r>
      <w:r w:rsidRPr="00B323A4">
        <w:rPr>
          <w:rFonts w:ascii="Arial" w:hAnsi="Arial" w:cs="Arial"/>
          <w:vertAlign w:val="superscript"/>
        </w:rPr>
        <w:t>th</w:t>
      </w:r>
      <w:r w:rsidRPr="00B323A4">
        <w:rPr>
          <w:rFonts w:ascii="Arial" w:hAnsi="Arial" w:cs="Arial"/>
        </w:rPr>
        <w:t xml:space="preserve"> Floor)</w:t>
      </w:r>
    </w:p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(877) 336-1280; Access/Security Code: 6464122; Host Code: 9459</w:t>
      </w:r>
    </w:p>
    <w:p w:rsidR="00B86044" w:rsidRDefault="00B86044" w:rsidP="00B86044">
      <w:pPr>
        <w:ind w:left="360"/>
        <w:rPr>
          <w:rFonts w:ascii="Arial" w:hAnsi="Arial" w:cs="Arial"/>
        </w:rPr>
      </w:pPr>
    </w:p>
    <w:p w:rsidR="00B86044" w:rsidRDefault="00B86044" w:rsidP="00B86044">
      <w:pPr>
        <w:rPr>
          <w:rFonts w:ascii="Arial" w:hAnsi="Arial" w:cs="Arial"/>
          <w:spacing w:val="-3"/>
          <w:sz w:val="24"/>
          <w:szCs w:val="28"/>
        </w:rPr>
      </w:pPr>
      <w:r>
        <w:rPr>
          <w:rFonts w:ascii="Arial" w:hAnsi="Arial" w:cs="Arial"/>
          <w:spacing w:val="-3"/>
          <w:sz w:val="24"/>
          <w:szCs w:val="28"/>
        </w:rPr>
        <w:t>Outstanding action items from previous FFDRWG meetings:</w:t>
      </w:r>
    </w:p>
    <w:p w:rsidR="00B86044" w:rsidRPr="008B7E5E" w:rsidRDefault="00B86044" w:rsidP="00B86044">
      <w:pPr>
        <w:ind w:left="360"/>
        <w:rPr>
          <w:rFonts w:ascii="Arial" w:hAnsi="Arial" w:cs="Arial"/>
          <w:spacing w:val="-3"/>
          <w:sz w:val="24"/>
          <w:szCs w:val="28"/>
        </w:rPr>
      </w:pPr>
    </w:p>
    <w:p w:rsidR="00B86044" w:rsidRPr="008B7E5E" w:rsidRDefault="00B86044" w:rsidP="00B86044">
      <w:pPr>
        <w:pStyle w:val="ListParagraph"/>
        <w:numPr>
          <w:ilvl w:val="0"/>
          <w:numId w:val="36"/>
        </w:numPr>
        <w:tabs>
          <w:tab w:val="left" w:pos="630"/>
        </w:tabs>
        <w:ind w:left="630"/>
        <w:rPr>
          <w:rFonts w:ascii="Arial" w:hAnsi="Arial" w:cs="Arial"/>
          <w:spacing w:val="-3"/>
          <w:sz w:val="24"/>
          <w:szCs w:val="28"/>
        </w:rPr>
      </w:pPr>
      <w:r w:rsidRPr="008B7E5E">
        <w:rPr>
          <w:rFonts w:ascii="Arial" w:hAnsi="Arial" w:cs="Arial"/>
          <w:sz w:val="22"/>
          <w:szCs w:val="22"/>
        </w:rPr>
        <w:t>TDA Back up AWS.</w:t>
      </w:r>
      <w:r w:rsidRPr="008B7E5E">
        <w:rPr>
          <w:rFonts w:ascii="Arial" w:hAnsi="Arial" w:cs="Arial"/>
          <w:b/>
          <w:sz w:val="22"/>
          <w:szCs w:val="22"/>
        </w:rPr>
        <w:t xml:space="preserve">  ACTION: </w:t>
      </w:r>
      <w:r w:rsidRPr="008B7E5E">
        <w:rPr>
          <w:rFonts w:ascii="Arial" w:hAnsi="Arial" w:cs="Arial"/>
          <w:sz w:val="22"/>
          <w:szCs w:val="22"/>
        </w:rPr>
        <w:t xml:space="preserve">Rerecich will draft a MOC, including the proposed schedule and schedule a special FFDRWG or FPOM to further discuss the construction plan.  </w:t>
      </w:r>
      <w:r w:rsidRPr="008B7E5E">
        <w:rPr>
          <w:rFonts w:ascii="Arial" w:hAnsi="Arial" w:cs="Arial"/>
          <w:b/>
          <w:i/>
          <w:sz w:val="22"/>
          <w:szCs w:val="22"/>
        </w:rPr>
        <w:t xml:space="preserve">STATUS:  </w:t>
      </w:r>
      <w:r w:rsidRPr="00B86044">
        <w:rPr>
          <w:rFonts w:ascii="Arial" w:hAnsi="Arial" w:cs="Arial"/>
          <w:b/>
          <w:i/>
          <w:sz w:val="22"/>
          <w:szCs w:val="22"/>
        </w:rPr>
        <w:t>A special FPOM meeting was held on 2 June to coordinate this and other projects.</w:t>
      </w:r>
      <w:r w:rsidRPr="008B7E5E">
        <w:rPr>
          <w:rFonts w:ascii="Arial" w:hAnsi="Arial" w:cs="Arial"/>
          <w:sz w:val="22"/>
          <w:szCs w:val="22"/>
        </w:rPr>
        <w:t xml:space="preserve">  </w:t>
      </w:r>
    </w:p>
    <w:p w:rsidR="00B86044" w:rsidRPr="008B7E5E" w:rsidRDefault="00B86044" w:rsidP="00B86044">
      <w:pPr>
        <w:pStyle w:val="ListParagraph"/>
        <w:numPr>
          <w:ilvl w:val="0"/>
          <w:numId w:val="36"/>
        </w:numPr>
        <w:tabs>
          <w:tab w:val="left" w:pos="630"/>
        </w:tabs>
        <w:ind w:left="630"/>
        <w:rPr>
          <w:rFonts w:ascii="Arial" w:hAnsi="Arial" w:cs="Arial"/>
          <w:spacing w:val="-3"/>
          <w:sz w:val="24"/>
          <w:szCs w:val="28"/>
        </w:rPr>
      </w:pPr>
      <w:r w:rsidRPr="008B7E5E">
        <w:rPr>
          <w:rFonts w:ascii="Arial" w:hAnsi="Arial" w:cs="Arial"/>
          <w:sz w:val="22"/>
          <w:szCs w:val="22"/>
        </w:rPr>
        <w:t>JDA</w:t>
      </w:r>
      <w:r w:rsidRPr="008B7E5E">
        <w:rPr>
          <w:rFonts w:ascii="Arial" w:hAnsi="Arial" w:cs="Arial"/>
          <w:b/>
          <w:sz w:val="22"/>
          <w:szCs w:val="22"/>
        </w:rPr>
        <w:t>-</w:t>
      </w:r>
      <w:r w:rsidRPr="008B7E5E">
        <w:rPr>
          <w:rFonts w:ascii="Arial" w:hAnsi="Arial" w:cs="Arial"/>
          <w:spacing w:val="-3"/>
          <w:sz w:val="24"/>
          <w:szCs w:val="28"/>
        </w:rPr>
        <w:t xml:space="preserve">S lower weirs.  </w:t>
      </w:r>
      <w:r w:rsidRPr="008B7E5E">
        <w:rPr>
          <w:rFonts w:ascii="Arial" w:hAnsi="Arial" w:cs="Arial"/>
          <w:sz w:val="22"/>
          <w:szCs w:val="22"/>
        </w:rPr>
        <w:t xml:space="preserve">Fredricks said we may see more focus on JDA-S in the future, especially given the dry, potentially warm water year we are looking at for 2015.  Fredricks mentioned a letter report from Matt Keefer (UI).  </w:t>
      </w:r>
      <w:r w:rsidRPr="008B7E5E">
        <w:rPr>
          <w:rFonts w:ascii="Arial" w:hAnsi="Arial" w:cs="Arial"/>
          <w:b/>
          <w:sz w:val="22"/>
          <w:szCs w:val="22"/>
        </w:rPr>
        <w:t xml:space="preserve">ACTION: </w:t>
      </w:r>
      <w:r w:rsidRPr="008B7E5E">
        <w:rPr>
          <w:rFonts w:ascii="Arial" w:hAnsi="Arial" w:cs="Arial"/>
          <w:sz w:val="22"/>
          <w:szCs w:val="22"/>
        </w:rPr>
        <w:t xml:space="preserve">Rerecich will send that letter report to NWP FFDRWG. NWP needs to figure out the path forward since there is no team assigned to investigating this issue further.  </w:t>
      </w:r>
      <w:r w:rsidRPr="008B7E5E">
        <w:rPr>
          <w:rFonts w:ascii="Arial" w:hAnsi="Arial" w:cs="Arial"/>
          <w:b/>
          <w:i/>
          <w:sz w:val="22"/>
          <w:szCs w:val="22"/>
        </w:rPr>
        <w:t xml:space="preserve">STATUS:  </w:t>
      </w:r>
      <w:r w:rsidRPr="00B86044">
        <w:rPr>
          <w:rFonts w:ascii="Arial" w:hAnsi="Arial" w:cs="Arial"/>
          <w:b/>
          <w:i/>
          <w:sz w:val="22"/>
          <w:szCs w:val="22"/>
        </w:rPr>
        <w:t xml:space="preserve">Rerecich distributed the letter report to FFDRWG on 23 April.  NWP </w:t>
      </w:r>
      <w:r>
        <w:rPr>
          <w:rFonts w:ascii="Arial" w:hAnsi="Arial" w:cs="Arial"/>
          <w:b/>
          <w:i/>
          <w:sz w:val="22"/>
          <w:szCs w:val="22"/>
        </w:rPr>
        <w:t>has</w:t>
      </w:r>
      <w:r w:rsidRPr="00B86044">
        <w:rPr>
          <w:rFonts w:ascii="Arial" w:hAnsi="Arial" w:cs="Arial"/>
          <w:b/>
          <w:i/>
          <w:sz w:val="22"/>
          <w:szCs w:val="22"/>
        </w:rPr>
        <w:t xml:space="preserve"> not discussed this issue further, though it may fit within the scope of the lamprey minor fishway modifications project.</w:t>
      </w:r>
    </w:p>
    <w:p w:rsidR="00CF035D" w:rsidRDefault="00B86044" w:rsidP="00CF035D">
      <w:pPr>
        <w:pStyle w:val="ListParagraph"/>
        <w:numPr>
          <w:ilvl w:val="0"/>
          <w:numId w:val="36"/>
        </w:numPr>
        <w:tabs>
          <w:tab w:val="left" w:pos="630"/>
        </w:tabs>
        <w:ind w:left="630"/>
        <w:rPr>
          <w:rFonts w:ascii="Arial" w:hAnsi="Arial" w:cs="Arial"/>
          <w:spacing w:val="-3"/>
          <w:sz w:val="24"/>
          <w:szCs w:val="28"/>
        </w:rPr>
      </w:pPr>
      <w:r w:rsidRPr="008B7E5E">
        <w:rPr>
          <w:rFonts w:ascii="Arial" w:hAnsi="Arial" w:cs="Arial"/>
          <w:sz w:val="22"/>
          <w:szCs w:val="22"/>
        </w:rPr>
        <w:t xml:space="preserve">Tackley talked through the first vs. second tier LPS tasks and priorities, based on special FFDRWG meeting and other considerations.  </w:t>
      </w:r>
      <w:r w:rsidRPr="008B7E5E">
        <w:rPr>
          <w:rFonts w:ascii="Arial" w:hAnsi="Arial" w:cs="Arial"/>
          <w:b/>
          <w:sz w:val="22"/>
          <w:szCs w:val="22"/>
        </w:rPr>
        <w:t>ACTION:</w:t>
      </w:r>
      <w:r w:rsidRPr="008B7E5E">
        <w:rPr>
          <w:rFonts w:ascii="Arial" w:hAnsi="Arial" w:cs="Arial"/>
          <w:sz w:val="22"/>
          <w:szCs w:val="22"/>
        </w:rPr>
        <w:t xml:space="preserve">  Tackley will distribute a summary table (with notes from FFDRWG and current project status) to FFDRWG.  </w:t>
      </w:r>
      <w:r w:rsidRPr="008B7E5E">
        <w:rPr>
          <w:rFonts w:ascii="Arial" w:hAnsi="Arial" w:cs="Arial"/>
          <w:b/>
          <w:i/>
          <w:sz w:val="22"/>
          <w:szCs w:val="22"/>
        </w:rPr>
        <w:t xml:space="preserve">STATUS:  </w:t>
      </w:r>
      <w:r w:rsidRPr="00B86044">
        <w:rPr>
          <w:rFonts w:ascii="Arial" w:hAnsi="Arial" w:cs="Arial"/>
          <w:b/>
          <w:i/>
          <w:sz w:val="22"/>
          <w:szCs w:val="22"/>
        </w:rPr>
        <w:t>Tackley will distribute the summary table NLT 19 June.</w:t>
      </w:r>
      <w:r w:rsidRPr="008B7E5E">
        <w:rPr>
          <w:rFonts w:ascii="Arial" w:hAnsi="Arial" w:cs="Arial"/>
          <w:i/>
          <w:sz w:val="22"/>
          <w:szCs w:val="22"/>
        </w:rPr>
        <w:t xml:space="preserve">  </w:t>
      </w:r>
      <w:r w:rsidRPr="008B7E5E">
        <w:rPr>
          <w:rFonts w:ascii="Arial" w:hAnsi="Arial" w:cs="Arial"/>
          <w:sz w:val="22"/>
          <w:szCs w:val="22"/>
        </w:rPr>
        <w:t xml:space="preserve">  </w:t>
      </w:r>
    </w:p>
    <w:p w:rsidR="00B86044" w:rsidRDefault="00B86044" w:rsidP="00B86044">
      <w:pPr>
        <w:pStyle w:val="ListParagraph"/>
        <w:numPr>
          <w:ilvl w:val="0"/>
          <w:numId w:val="36"/>
        </w:numPr>
        <w:tabs>
          <w:tab w:val="left" w:pos="630"/>
        </w:tabs>
        <w:ind w:left="630"/>
        <w:rPr>
          <w:rFonts w:ascii="Arial" w:hAnsi="Arial" w:cs="Arial"/>
          <w:spacing w:val="-3"/>
          <w:sz w:val="24"/>
          <w:szCs w:val="28"/>
        </w:rPr>
      </w:pPr>
      <w:r w:rsidRPr="008B7E5E">
        <w:rPr>
          <w:rFonts w:ascii="Arial" w:hAnsi="Arial" w:cs="Arial"/>
          <w:sz w:val="22"/>
          <w:szCs w:val="22"/>
        </w:rPr>
        <w:t xml:space="preserve">Next meeting was scheduled to be 4 June but there is a conflict with SRWG.  </w:t>
      </w:r>
      <w:r w:rsidRPr="008B7E5E">
        <w:rPr>
          <w:rFonts w:ascii="Arial" w:hAnsi="Arial" w:cs="Arial"/>
          <w:b/>
          <w:sz w:val="22"/>
          <w:szCs w:val="22"/>
        </w:rPr>
        <w:t xml:space="preserve"> ACTION:  </w:t>
      </w:r>
      <w:r w:rsidRPr="008B7E5E">
        <w:rPr>
          <w:rFonts w:ascii="Arial" w:hAnsi="Arial" w:cs="Arial"/>
          <w:sz w:val="22"/>
          <w:szCs w:val="22"/>
        </w:rPr>
        <w:t xml:space="preserve">Tackley will initiate a Doodle poll to identify possible June/early July FFDRWG dates.  </w:t>
      </w:r>
      <w:r w:rsidRPr="008B7E5E">
        <w:rPr>
          <w:rFonts w:ascii="Arial" w:hAnsi="Arial" w:cs="Arial"/>
          <w:b/>
          <w:i/>
          <w:sz w:val="22"/>
          <w:szCs w:val="22"/>
        </w:rPr>
        <w:t xml:space="preserve">STATUS:  </w:t>
      </w:r>
      <w:r w:rsidRPr="00B86044">
        <w:rPr>
          <w:rFonts w:ascii="Arial" w:hAnsi="Arial" w:cs="Arial"/>
          <w:b/>
          <w:i/>
          <w:sz w:val="22"/>
          <w:szCs w:val="22"/>
        </w:rPr>
        <w:t>Tackley scheduled the 18 June NWP FFDRWG meeting based on Doodle poll results.</w:t>
      </w:r>
    </w:p>
    <w:p w:rsidR="00B86044" w:rsidRDefault="00B86044" w:rsidP="00B86044">
      <w:pPr>
        <w:pStyle w:val="ListParagraph"/>
        <w:numPr>
          <w:ilvl w:val="0"/>
          <w:numId w:val="36"/>
        </w:numPr>
        <w:tabs>
          <w:tab w:val="left" w:pos="630"/>
        </w:tabs>
        <w:ind w:left="630"/>
        <w:rPr>
          <w:rFonts w:ascii="Arial" w:hAnsi="Arial" w:cs="Arial"/>
          <w:spacing w:val="-3"/>
          <w:sz w:val="24"/>
          <w:szCs w:val="28"/>
        </w:rPr>
      </w:pPr>
      <w:r w:rsidRPr="008B7E5E">
        <w:rPr>
          <w:rFonts w:ascii="Arial" w:hAnsi="Arial" w:cs="Arial"/>
          <w:sz w:val="22"/>
          <w:szCs w:val="22"/>
        </w:rPr>
        <w:t xml:space="preserve">JDA overflow PIT tag detection.  </w:t>
      </w:r>
      <w:r w:rsidRPr="008B7E5E">
        <w:rPr>
          <w:rFonts w:ascii="Arial" w:hAnsi="Arial" w:cs="Arial"/>
          <w:b/>
          <w:sz w:val="22"/>
          <w:szCs w:val="22"/>
        </w:rPr>
        <w:t>ACTION:</w:t>
      </w:r>
      <w:r w:rsidRPr="008B7E5E">
        <w:rPr>
          <w:rFonts w:ascii="Arial" w:hAnsi="Arial" w:cs="Arial"/>
          <w:sz w:val="22"/>
          <w:szCs w:val="22"/>
        </w:rPr>
        <w:t xml:space="preserve"> Eppard will have a hydraulic and structural engineer look at the design.  Feedback will be provided back to the Region.  </w:t>
      </w:r>
      <w:r w:rsidRPr="008B7E5E">
        <w:rPr>
          <w:rFonts w:ascii="Arial" w:hAnsi="Arial" w:cs="Arial"/>
          <w:b/>
          <w:i/>
          <w:sz w:val="22"/>
          <w:szCs w:val="22"/>
        </w:rPr>
        <w:t xml:space="preserve">STATUS:  </w:t>
      </w:r>
      <w:r>
        <w:rPr>
          <w:rFonts w:ascii="Arial" w:hAnsi="Arial" w:cs="Arial"/>
          <w:b/>
          <w:i/>
          <w:sz w:val="22"/>
          <w:szCs w:val="22"/>
        </w:rPr>
        <w:t>T</w:t>
      </w:r>
      <w:r w:rsidRPr="00B86044">
        <w:rPr>
          <w:rFonts w:ascii="Arial" w:hAnsi="Arial" w:cs="Arial"/>
          <w:b/>
          <w:i/>
          <w:sz w:val="22"/>
          <w:szCs w:val="22"/>
        </w:rPr>
        <w:t xml:space="preserve">his will require further discussion between the Corps and BPA prior to committing funds and resources to design review/support. Based on 23 April </w:t>
      </w:r>
      <w:r>
        <w:rPr>
          <w:rFonts w:ascii="Arial" w:hAnsi="Arial" w:cs="Arial"/>
          <w:b/>
          <w:i/>
          <w:sz w:val="22"/>
          <w:szCs w:val="22"/>
        </w:rPr>
        <w:t>FFDRWG meeting</w:t>
      </w:r>
      <w:r w:rsidRPr="00B86044">
        <w:rPr>
          <w:rFonts w:ascii="Arial" w:hAnsi="Arial" w:cs="Arial"/>
          <w:b/>
          <w:i/>
          <w:sz w:val="22"/>
          <w:szCs w:val="22"/>
        </w:rPr>
        <w:t>, PSMFC will identify proposed locations for the PIT arrays at the 18 June FFDRWG.</w:t>
      </w:r>
      <w:r w:rsidRPr="008B7E5E">
        <w:rPr>
          <w:rFonts w:ascii="Arial" w:hAnsi="Arial" w:cs="Arial"/>
          <w:i/>
          <w:sz w:val="22"/>
          <w:szCs w:val="22"/>
        </w:rPr>
        <w:t xml:space="preserve">     </w:t>
      </w:r>
    </w:p>
    <w:p w:rsidR="00B86044" w:rsidRPr="008B7E5E" w:rsidRDefault="00B86044" w:rsidP="00B86044">
      <w:pPr>
        <w:pStyle w:val="ListParagraph"/>
        <w:numPr>
          <w:ilvl w:val="0"/>
          <w:numId w:val="36"/>
        </w:numPr>
        <w:tabs>
          <w:tab w:val="left" w:pos="630"/>
        </w:tabs>
        <w:ind w:left="630"/>
        <w:rPr>
          <w:rFonts w:ascii="Arial" w:hAnsi="Arial" w:cs="Arial"/>
          <w:spacing w:val="-3"/>
          <w:sz w:val="24"/>
          <w:szCs w:val="28"/>
        </w:rPr>
      </w:pPr>
      <w:r w:rsidRPr="008B7E5E">
        <w:rPr>
          <w:rFonts w:ascii="Arial" w:hAnsi="Arial" w:cs="Arial"/>
          <w:sz w:val="22"/>
          <w:szCs w:val="22"/>
        </w:rPr>
        <w:t xml:space="preserve">BON performance standards meeting.  ACTION: PM-E will schedule a meeting to discuss BON performance standards, likely late March.  </w:t>
      </w:r>
      <w:r w:rsidRPr="008B7E5E">
        <w:rPr>
          <w:rFonts w:ascii="Arial" w:hAnsi="Arial" w:cs="Arial"/>
          <w:b/>
          <w:i/>
          <w:sz w:val="22"/>
          <w:szCs w:val="22"/>
        </w:rPr>
        <w:t xml:space="preserve">STATUS:  </w:t>
      </w:r>
      <w:r w:rsidRPr="00B86044">
        <w:rPr>
          <w:rFonts w:ascii="Arial" w:hAnsi="Arial" w:cs="Arial"/>
          <w:b/>
          <w:i/>
          <w:sz w:val="22"/>
          <w:szCs w:val="22"/>
        </w:rPr>
        <w:t xml:space="preserve">Fielding will schedule a meeting (likely for July) to discuss BON performance standard metrics.  A Doodle poll will be sent to FFDRWG/SRWG NLT 19 June.  </w:t>
      </w:r>
    </w:p>
    <w:p w:rsidR="006840F0" w:rsidRPr="005903D1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:rsidR="008A456C" w:rsidRPr="005903D1" w:rsidRDefault="00CF035D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:rsidR="006840F0" w:rsidRPr="005903D1" w:rsidRDefault="006840F0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2C19E0" w:rsidRPr="005903D1" w:rsidRDefault="002C19E0" w:rsidP="008E35BE">
      <w:pPr>
        <w:rPr>
          <w:rFonts w:ascii="Arial" w:hAnsi="Arial" w:cs="Arial"/>
          <w:b/>
          <w:color w:val="0070C0"/>
          <w:sz w:val="22"/>
          <w:szCs w:val="22"/>
        </w:rPr>
      </w:pPr>
    </w:p>
    <w:p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lastRenderedPageBreak/>
        <w:t>AGENDA</w:t>
      </w:r>
    </w:p>
    <w:p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341A07" w:rsidRDefault="00865D5A" w:rsidP="00341A07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Introductions and c</w:t>
      </w:r>
      <w:r w:rsidR="007327B1" w:rsidRPr="005903D1">
        <w:rPr>
          <w:rFonts w:ascii="Arial" w:hAnsi="Arial" w:cs="Arial"/>
          <w:sz w:val="22"/>
          <w:szCs w:val="22"/>
        </w:rPr>
        <w:t>hanges or additions to agenda</w:t>
      </w:r>
    </w:p>
    <w:p w:rsidR="00341A07" w:rsidRPr="00341A07" w:rsidRDefault="00341A07" w:rsidP="00341A07">
      <w:pPr>
        <w:ind w:left="630"/>
        <w:rPr>
          <w:rFonts w:ascii="Arial" w:hAnsi="Arial" w:cs="Arial"/>
          <w:sz w:val="22"/>
          <w:szCs w:val="22"/>
        </w:rPr>
      </w:pPr>
    </w:p>
    <w:p w:rsidR="003D1F15" w:rsidRPr="005903D1" w:rsidRDefault="003D1F15" w:rsidP="00D81D8D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 xml:space="preserve">Bonneville Spillway - Stilling Basin Erosion </w:t>
      </w:r>
      <w:r w:rsidR="008B5C78" w:rsidRPr="005903D1">
        <w:rPr>
          <w:rFonts w:ascii="Arial" w:hAnsi="Arial" w:cs="Arial"/>
          <w:sz w:val="22"/>
          <w:szCs w:val="22"/>
        </w:rPr>
        <w:t>and B</w:t>
      </w:r>
      <w:r w:rsidR="00D80411">
        <w:rPr>
          <w:rFonts w:ascii="Arial" w:hAnsi="Arial" w:cs="Arial"/>
          <w:sz w:val="22"/>
          <w:szCs w:val="22"/>
        </w:rPr>
        <w:t>ON</w:t>
      </w:r>
      <w:r w:rsidR="008B5C78" w:rsidRPr="005903D1">
        <w:rPr>
          <w:rFonts w:ascii="Arial" w:hAnsi="Arial" w:cs="Arial"/>
          <w:sz w:val="22"/>
          <w:szCs w:val="22"/>
        </w:rPr>
        <w:t xml:space="preserve"> Major Rehab</w:t>
      </w:r>
      <w:r w:rsidR="00B86044">
        <w:rPr>
          <w:rFonts w:ascii="Arial" w:hAnsi="Arial" w:cs="Arial"/>
          <w:sz w:val="22"/>
          <w:szCs w:val="22"/>
        </w:rPr>
        <w:t xml:space="preserve"> </w:t>
      </w:r>
      <w:r w:rsidRPr="005903D1">
        <w:rPr>
          <w:rFonts w:ascii="Arial" w:hAnsi="Arial" w:cs="Arial"/>
          <w:sz w:val="22"/>
          <w:szCs w:val="22"/>
        </w:rPr>
        <w:t>(Cutts/Lee/Ebner)</w:t>
      </w:r>
    </w:p>
    <w:p w:rsidR="00594A5D" w:rsidRPr="005903D1" w:rsidRDefault="00594A5D" w:rsidP="00594A5D">
      <w:pPr>
        <w:ind w:left="630"/>
        <w:rPr>
          <w:rFonts w:ascii="Arial" w:hAnsi="Arial" w:cs="Arial"/>
          <w:sz w:val="22"/>
          <w:szCs w:val="22"/>
        </w:rPr>
      </w:pPr>
    </w:p>
    <w:p w:rsidR="003D1F15" w:rsidRPr="005903D1" w:rsidRDefault="003D1F15" w:rsidP="003D1F1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Lamprey Passage Projects</w:t>
      </w:r>
      <w:r w:rsidR="008709A8" w:rsidRPr="005903D1">
        <w:rPr>
          <w:rFonts w:ascii="Arial" w:hAnsi="Arial" w:cs="Arial"/>
          <w:sz w:val="22"/>
          <w:szCs w:val="22"/>
        </w:rPr>
        <w:t xml:space="preserve"> (Turaski/Stevens/Tackley)</w:t>
      </w:r>
    </w:p>
    <w:p w:rsidR="003D1F15" w:rsidRPr="005903D1" w:rsidRDefault="003D1F15" w:rsidP="003D1F1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Lamprey Mi</w:t>
      </w:r>
      <w:r w:rsidR="002A420A" w:rsidRPr="005903D1">
        <w:rPr>
          <w:rFonts w:ascii="Arial" w:hAnsi="Arial" w:cs="Arial"/>
          <w:sz w:val="22"/>
          <w:szCs w:val="22"/>
        </w:rPr>
        <w:t>no</w:t>
      </w:r>
      <w:r w:rsidR="008709A8" w:rsidRPr="005903D1">
        <w:rPr>
          <w:rFonts w:ascii="Arial" w:hAnsi="Arial" w:cs="Arial"/>
          <w:sz w:val="22"/>
          <w:szCs w:val="22"/>
        </w:rPr>
        <w:t>r Fishway Modifications</w:t>
      </w:r>
    </w:p>
    <w:p w:rsidR="003D1F15" w:rsidRPr="005903D1" w:rsidRDefault="003D1F15" w:rsidP="003D1F1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Lamprey Passage St</w:t>
      </w:r>
      <w:r w:rsidR="008709A8" w:rsidRPr="005903D1">
        <w:rPr>
          <w:rFonts w:ascii="Arial" w:hAnsi="Arial" w:cs="Arial"/>
          <w:sz w:val="22"/>
          <w:szCs w:val="22"/>
        </w:rPr>
        <w:t>ructure (LPS) Development</w:t>
      </w:r>
      <w:r w:rsidR="004271FB" w:rsidRPr="005903D1">
        <w:rPr>
          <w:rFonts w:ascii="Arial" w:hAnsi="Arial" w:cs="Arial"/>
          <w:sz w:val="22"/>
          <w:szCs w:val="22"/>
        </w:rPr>
        <w:t xml:space="preserve"> and Improvements</w:t>
      </w:r>
    </w:p>
    <w:p w:rsidR="00594A5D" w:rsidRPr="005903D1" w:rsidRDefault="00594A5D" w:rsidP="00594A5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3D1F15" w:rsidRPr="005903D1" w:rsidRDefault="003D1F15" w:rsidP="00D81D8D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4"/>
      <w:r w:rsidRPr="005903D1">
        <w:rPr>
          <w:rFonts w:ascii="Arial" w:hAnsi="Arial" w:cs="Arial"/>
          <w:sz w:val="22"/>
          <w:szCs w:val="22"/>
        </w:rPr>
        <w:t>The Dalles East Adult Fish Ladder AWS Backup System (Duyck/Rerecich)</w:t>
      </w:r>
    </w:p>
    <w:bookmarkEnd w:id="0"/>
    <w:bookmarkEnd w:id="1"/>
    <w:p w:rsidR="008709A8" w:rsidRPr="005903D1" w:rsidRDefault="008709A8" w:rsidP="008709A8">
      <w:pPr>
        <w:ind w:left="630"/>
        <w:rPr>
          <w:rFonts w:ascii="Arial" w:hAnsi="Arial" w:cs="Arial"/>
          <w:sz w:val="22"/>
          <w:szCs w:val="22"/>
        </w:rPr>
      </w:pPr>
    </w:p>
    <w:p w:rsidR="003D1F15" w:rsidRPr="005903D1" w:rsidRDefault="003D1F15" w:rsidP="00D81D8D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John Day North Ladder AWS pumps (Richards)</w:t>
      </w:r>
    </w:p>
    <w:p w:rsidR="00594A5D" w:rsidRPr="005903D1" w:rsidRDefault="00594A5D" w:rsidP="00594A5D">
      <w:pPr>
        <w:ind w:left="630"/>
        <w:rPr>
          <w:rFonts w:ascii="Arial" w:hAnsi="Arial" w:cs="Arial"/>
          <w:sz w:val="22"/>
          <w:szCs w:val="22"/>
        </w:rPr>
      </w:pPr>
    </w:p>
    <w:p w:rsidR="00642AC6" w:rsidRPr="005903D1" w:rsidRDefault="00D5447C" w:rsidP="00D81D8D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B</w:t>
      </w:r>
      <w:r w:rsidR="004271FB" w:rsidRPr="005903D1">
        <w:rPr>
          <w:rFonts w:ascii="Arial" w:hAnsi="Arial" w:cs="Arial"/>
          <w:sz w:val="22"/>
          <w:szCs w:val="22"/>
        </w:rPr>
        <w:t>onneville B</w:t>
      </w:r>
      <w:r w:rsidRPr="005903D1">
        <w:rPr>
          <w:rFonts w:ascii="Arial" w:hAnsi="Arial" w:cs="Arial"/>
          <w:sz w:val="22"/>
          <w:szCs w:val="22"/>
        </w:rPr>
        <w:t>2 Fish Unit Trash Rake  (</w:t>
      </w:r>
      <w:r w:rsidR="00144413" w:rsidRPr="005903D1">
        <w:rPr>
          <w:rFonts w:ascii="Arial" w:hAnsi="Arial" w:cs="Arial"/>
          <w:sz w:val="22"/>
          <w:szCs w:val="22"/>
        </w:rPr>
        <w:t>Stricklin/Filan/</w:t>
      </w:r>
      <w:r w:rsidRPr="005903D1">
        <w:rPr>
          <w:rFonts w:ascii="Arial" w:hAnsi="Arial" w:cs="Arial"/>
          <w:sz w:val="22"/>
          <w:szCs w:val="22"/>
        </w:rPr>
        <w:t>Royer</w:t>
      </w:r>
      <w:r w:rsidR="00144413" w:rsidRPr="005903D1">
        <w:rPr>
          <w:rFonts w:ascii="Arial" w:hAnsi="Arial" w:cs="Arial"/>
          <w:sz w:val="22"/>
          <w:szCs w:val="22"/>
        </w:rPr>
        <w:t>/</w:t>
      </w:r>
      <w:r w:rsidRPr="005903D1">
        <w:rPr>
          <w:rFonts w:ascii="Arial" w:hAnsi="Arial" w:cs="Arial"/>
          <w:sz w:val="22"/>
          <w:szCs w:val="22"/>
        </w:rPr>
        <w:t>Rerecich)</w:t>
      </w:r>
    </w:p>
    <w:p w:rsidR="00594A5D" w:rsidRPr="005903D1" w:rsidRDefault="00594A5D" w:rsidP="00594A5D">
      <w:pPr>
        <w:rPr>
          <w:rFonts w:ascii="Arial" w:hAnsi="Arial" w:cs="Arial"/>
          <w:sz w:val="22"/>
          <w:szCs w:val="22"/>
        </w:rPr>
      </w:pPr>
    </w:p>
    <w:p w:rsidR="00681E2F" w:rsidRPr="005903D1" w:rsidRDefault="00A55274" w:rsidP="00D81D8D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B2-FGE  (Medina/Stevens/</w:t>
      </w:r>
      <w:r w:rsidR="009A3A0D" w:rsidRPr="005903D1">
        <w:rPr>
          <w:rFonts w:ascii="Arial" w:hAnsi="Arial" w:cs="Arial"/>
          <w:sz w:val="22"/>
          <w:szCs w:val="22"/>
        </w:rPr>
        <w:t>Rerecich)</w:t>
      </w:r>
      <w:r w:rsidR="00C026FC" w:rsidRPr="005903D1">
        <w:rPr>
          <w:rFonts w:ascii="Arial" w:hAnsi="Arial" w:cs="Arial"/>
          <w:sz w:val="22"/>
          <w:szCs w:val="22"/>
        </w:rPr>
        <w:t xml:space="preserve">  </w:t>
      </w:r>
    </w:p>
    <w:p w:rsidR="00594A5D" w:rsidRPr="005903D1" w:rsidRDefault="00594A5D" w:rsidP="00594A5D">
      <w:pPr>
        <w:rPr>
          <w:rFonts w:ascii="Arial" w:hAnsi="Arial" w:cs="Arial"/>
          <w:sz w:val="22"/>
          <w:szCs w:val="22"/>
        </w:rPr>
      </w:pPr>
    </w:p>
    <w:p w:rsidR="005D5637" w:rsidRPr="005903D1" w:rsidRDefault="00275ABB" w:rsidP="005D5637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B2 Orifices</w:t>
      </w:r>
      <w:r w:rsidR="006840F0" w:rsidRPr="005903D1">
        <w:rPr>
          <w:rFonts w:ascii="Arial" w:hAnsi="Arial" w:cs="Arial"/>
          <w:sz w:val="22"/>
          <w:szCs w:val="22"/>
        </w:rPr>
        <w:t xml:space="preserve"> (Medina/Kuhn</w:t>
      </w:r>
      <w:r w:rsidR="00A55274" w:rsidRPr="005903D1">
        <w:rPr>
          <w:rFonts w:ascii="Arial" w:hAnsi="Arial" w:cs="Arial"/>
          <w:sz w:val="22"/>
          <w:szCs w:val="22"/>
        </w:rPr>
        <w:t>/Rerecich</w:t>
      </w:r>
      <w:r w:rsidR="006840F0" w:rsidRPr="005903D1">
        <w:rPr>
          <w:rFonts w:ascii="Arial" w:hAnsi="Arial" w:cs="Arial"/>
          <w:sz w:val="22"/>
          <w:szCs w:val="22"/>
        </w:rPr>
        <w:t>)</w:t>
      </w:r>
    </w:p>
    <w:p w:rsidR="00594A5D" w:rsidRPr="005903D1" w:rsidRDefault="00594A5D" w:rsidP="00594A5D">
      <w:pPr>
        <w:rPr>
          <w:rFonts w:ascii="Arial" w:hAnsi="Arial" w:cs="Arial"/>
          <w:sz w:val="22"/>
          <w:szCs w:val="22"/>
        </w:rPr>
      </w:pPr>
    </w:p>
    <w:p w:rsidR="00413430" w:rsidRPr="005903D1" w:rsidRDefault="00A643D2" w:rsidP="00D81D8D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Turbine Survival Program (Medina/Rerecich)</w:t>
      </w:r>
    </w:p>
    <w:p w:rsidR="00D80411" w:rsidRDefault="00D80411" w:rsidP="00D80411">
      <w:pPr>
        <w:ind w:left="630"/>
        <w:rPr>
          <w:rFonts w:ascii="Arial" w:hAnsi="Arial" w:cs="Arial"/>
          <w:sz w:val="22"/>
          <w:szCs w:val="22"/>
        </w:rPr>
      </w:pPr>
    </w:p>
    <w:p w:rsidR="00D80411" w:rsidRPr="00D80411" w:rsidRDefault="00D80411" w:rsidP="00D8041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John Day North Ladder PIT feasibility (</w:t>
      </w:r>
      <w:r>
        <w:rPr>
          <w:rFonts w:ascii="Arial" w:hAnsi="Arial" w:cs="Arial"/>
          <w:sz w:val="22"/>
          <w:szCs w:val="22"/>
        </w:rPr>
        <w:t>PSMFC presentation</w:t>
      </w:r>
      <w:r w:rsidRPr="005903D1">
        <w:rPr>
          <w:rFonts w:ascii="Arial" w:hAnsi="Arial" w:cs="Arial"/>
          <w:sz w:val="22"/>
          <w:szCs w:val="22"/>
        </w:rPr>
        <w:t>)</w:t>
      </w:r>
    </w:p>
    <w:p w:rsidR="005D5637" w:rsidRPr="005903D1" w:rsidRDefault="005D5637" w:rsidP="005D5637">
      <w:pPr>
        <w:ind w:left="630"/>
        <w:rPr>
          <w:rFonts w:ascii="Arial" w:hAnsi="Arial" w:cs="Arial"/>
          <w:sz w:val="22"/>
          <w:szCs w:val="22"/>
        </w:rPr>
      </w:pPr>
    </w:p>
    <w:p w:rsidR="005D5637" w:rsidRPr="005903D1" w:rsidRDefault="005D5637" w:rsidP="005D563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 xml:space="preserve">Bonneville B1 Ice and Trash Sluiceway (ITS) PIT detection </w:t>
      </w:r>
      <w:r w:rsidR="00D80411">
        <w:rPr>
          <w:rFonts w:ascii="Arial" w:hAnsi="Arial" w:cs="Arial"/>
          <w:sz w:val="22"/>
          <w:szCs w:val="22"/>
        </w:rPr>
        <w:t>(PSMFC presentation</w:t>
      </w:r>
      <w:r w:rsidRPr="005903D1">
        <w:rPr>
          <w:rFonts w:ascii="Arial" w:hAnsi="Arial" w:cs="Arial"/>
          <w:sz w:val="22"/>
          <w:szCs w:val="22"/>
        </w:rPr>
        <w:t>)</w:t>
      </w:r>
    </w:p>
    <w:p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8C6A73" w:rsidRPr="005903D1" w:rsidRDefault="008C6A73" w:rsidP="00571AA9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D81D8D" w:rsidRPr="005903D1">
        <w:rPr>
          <w:rFonts w:ascii="Arial" w:hAnsi="Arial" w:cs="Arial"/>
          <w:b/>
          <w:sz w:val="22"/>
          <w:szCs w:val="22"/>
        </w:rPr>
        <w:t>TBD</w:t>
      </w:r>
      <w:r w:rsidR="008709A8" w:rsidRPr="005903D1">
        <w:rPr>
          <w:rFonts w:ascii="Arial" w:hAnsi="Arial" w:cs="Arial"/>
          <w:b/>
          <w:sz w:val="22"/>
          <w:szCs w:val="22"/>
        </w:rPr>
        <w:t xml:space="preserve"> (</w:t>
      </w:r>
      <w:r w:rsidR="005645BF">
        <w:rPr>
          <w:rFonts w:ascii="Arial" w:hAnsi="Arial" w:cs="Arial"/>
          <w:b/>
          <w:sz w:val="22"/>
          <w:szCs w:val="22"/>
        </w:rPr>
        <w:t>August</w:t>
      </w:r>
      <w:r w:rsidR="008709A8" w:rsidRPr="005903D1">
        <w:rPr>
          <w:rFonts w:ascii="Arial" w:hAnsi="Arial" w:cs="Arial"/>
          <w:b/>
          <w:sz w:val="22"/>
          <w:szCs w:val="22"/>
        </w:rPr>
        <w:t>)</w:t>
      </w:r>
      <w:r w:rsidR="005645BF">
        <w:rPr>
          <w:rFonts w:ascii="Arial" w:hAnsi="Arial" w:cs="Arial"/>
          <w:b/>
          <w:sz w:val="22"/>
          <w:szCs w:val="22"/>
        </w:rPr>
        <w:t>.  August 6 conflicts with SRWG.</w:t>
      </w:r>
    </w:p>
    <w:p w:rsidR="008C6A73" w:rsidRPr="005903D1" w:rsidRDefault="008C6A73" w:rsidP="00571AA9">
      <w:pPr>
        <w:rPr>
          <w:rFonts w:ascii="Arial" w:hAnsi="Arial" w:cs="Arial"/>
          <w:color w:val="0070C0"/>
          <w:sz w:val="22"/>
          <w:szCs w:val="22"/>
        </w:rPr>
      </w:pPr>
    </w:p>
    <w:p w:rsidR="00C87648" w:rsidRPr="005903D1" w:rsidRDefault="004254BD" w:rsidP="00FD057C">
      <w:pPr>
        <w:rPr>
          <w:rFonts w:ascii="Arial" w:hAnsi="Arial" w:cs="Arial"/>
          <w:b/>
          <w:color w:val="0070C0"/>
          <w:sz w:val="22"/>
          <w:szCs w:val="22"/>
        </w:rPr>
      </w:pPr>
      <w:r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sectPr w:rsidR="00C87648" w:rsidRPr="005903D1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559"/>
    <w:multiLevelType w:val="hybridMultilevel"/>
    <w:tmpl w:val="9D5E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2C0A"/>
    <w:multiLevelType w:val="hybridMultilevel"/>
    <w:tmpl w:val="63E2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117D"/>
    <w:multiLevelType w:val="hybridMultilevel"/>
    <w:tmpl w:val="486A9A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CAB307C"/>
    <w:multiLevelType w:val="hybridMultilevel"/>
    <w:tmpl w:val="82883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24A6"/>
    <w:multiLevelType w:val="hybridMultilevel"/>
    <w:tmpl w:val="76E831CA"/>
    <w:lvl w:ilvl="0" w:tplc="BB00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B7F52"/>
    <w:multiLevelType w:val="hybridMultilevel"/>
    <w:tmpl w:val="79286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AA3AF2"/>
    <w:multiLevelType w:val="hybridMultilevel"/>
    <w:tmpl w:val="4B6E2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6176A"/>
    <w:multiLevelType w:val="hybridMultilevel"/>
    <w:tmpl w:val="7EF0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255EF"/>
    <w:multiLevelType w:val="hybridMultilevel"/>
    <w:tmpl w:val="BE901B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6C630D6"/>
    <w:multiLevelType w:val="multilevel"/>
    <w:tmpl w:val="D79400C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B170B0"/>
    <w:multiLevelType w:val="multilevel"/>
    <w:tmpl w:val="20CCA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08E70CF"/>
    <w:multiLevelType w:val="hybridMultilevel"/>
    <w:tmpl w:val="CE10FAC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2FE062A"/>
    <w:multiLevelType w:val="hybridMultilevel"/>
    <w:tmpl w:val="36B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519D5"/>
    <w:multiLevelType w:val="hybridMultilevel"/>
    <w:tmpl w:val="11EE3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E6CE0"/>
    <w:multiLevelType w:val="hybridMultilevel"/>
    <w:tmpl w:val="365603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7EC14A1"/>
    <w:multiLevelType w:val="hybridMultilevel"/>
    <w:tmpl w:val="2F9C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A4759"/>
    <w:multiLevelType w:val="hybridMultilevel"/>
    <w:tmpl w:val="AA285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13ED0"/>
    <w:multiLevelType w:val="hybridMultilevel"/>
    <w:tmpl w:val="9FAC118E"/>
    <w:lvl w:ilvl="0" w:tplc="629A46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F2B1C30"/>
    <w:multiLevelType w:val="hybridMultilevel"/>
    <w:tmpl w:val="08202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0C0407B"/>
    <w:multiLevelType w:val="hybridMultilevel"/>
    <w:tmpl w:val="E76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A1649"/>
    <w:multiLevelType w:val="hybridMultilevel"/>
    <w:tmpl w:val="E3365158"/>
    <w:lvl w:ilvl="0" w:tplc="B2C00F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181024E"/>
    <w:multiLevelType w:val="hybridMultilevel"/>
    <w:tmpl w:val="3DCA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B7774"/>
    <w:multiLevelType w:val="hybridMultilevel"/>
    <w:tmpl w:val="024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33F8A"/>
    <w:multiLevelType w:val="multilevel"/>
    <w:tmpl w:val="BD62F8B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5C9577FA"/>
    <w:multiLevelType w:val="hybridMultilevel"/>
    <w:tmpl w:val="E33CF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15AE9"/>
    <w:multiLevelType w:val="hybridMultilevel"/>
    <w:tmpl w:val="CDAA8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832F5"/>
    <w:multiLevelType w:val="hybridMultilevel"/>
    <w:tmpl w:val="1B4C7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8584E"/>
    <w:multiLevelType w:val="hybridMultilevel"/>
    <w:tmpl w:val="DE2495B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6FE568F9"/>
    <w:multiLevelType w:val="hybridMultilevel"/>
    <w:tmpl w:val="AA56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AB02A9"/>
    <w:multiLevelType w:val="hybridMultilevel"/>
    <w:tmpl w:val="8F705B84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>
    <w:nsid w:val="76FB4BCD"/>
    <w:multiLevelType w:val="hybridMultilevel"/>
    <w:tmpl w:val="7096B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75296"/>
    <w:multiLevelType w:val="hybridMultilevel"/>
    <w:tmpl w:val="368AA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22"/>
  </w:num>
  <w:num w:numId="5">
    <w:abstractNumId w:val="1"/>
  </w:num>
  <w:num w:numId="6">
    <w:abstractNumId w:val="15"/>
  </w:num>
  <w:num w:numId="7">
    <w:abstractNumId w:val="23"/>
  </w:num>
  <w:num w:numId="8">
    <w:abstractNumId w:val="30"/>
  </w:num>
  <w:num w:numId="9">
    <w:abstractNumId w:val="0"/>
  </w:num>
  <w:num w:numId="10">
    <w:abstractNumId w:val="16"/>
  </w:num>
  <w:num w:numId="11">
    <w:abstractNumId w:val="13"/>
  </w:num>
  <w:num w:numId="12">
    <w:abstractNumId w:val="6"/>
  </w:num>
  <w:num w:numId="13">
    <w:abstractNumId w:val="20"/>
  </w:num>
  <w:num w:numId="14">
    <w:abstractNumId w:val="27"/>
  </w:num>
  <w:num w:numId="15">
    <w:abstractNumId w:val="10"/>
  </w:num>
  <w:num w:numId="16">
    <w:abstractNumId w:val="33"/>
  </w:num>
  <w:num w:numId="17">
    <w:abstractNumId w:val="28"/>
  </w:num>
  <w:num w:numId="18">
    <w:abstractNumId w:val="26"/>
  </w:num>
  <w:num w:numId="19">
    <w:abstractNumId w:val="32"/>
  </w:num>
  <w:num w:numId="20">
    <w:abstractNumId w:val="3"/>
  </w:num>
  <w:num w:numId="21">
    <w:abstractNumId w:val="34"/>
  </w:num>
  <w:num w:numId="22">
    <w:abstractNumId w:val="7"/>
  </w:num>
  <w:num w:numId="23">
    <w:abstractNumId w:val="19"/>
  </w:num>
  <w:num w:numId="24">
    <w:abstractNumId w:val="4"/>
  </w:num>
  <w:num w:numId="25">
    <w:abstractNumId w:val="2"/>
  </w:num>
  <w:num w:numId="26">
    <w:abstractNumId w:val="8"/>
  </w:num>
  <w:num w:numId="27">
    <w:abstractNumId w:val="1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9"/>
  </w:num>
  <w:num w:numId="31">
    <w:abstractNumId w:val="31"/>
  </w:num>
  <w:num w:numId="32">
    <w:abstractNumId w:val="14"/>
  </w:num>
  <w:num w:numId="33">
    <w:abstractNumId w:val="9"/>
  </w:num>
  <w:num w:numId="34">
    <w:abstractNumId w:val="24"/>
  </w:num>
  <w:num w:numId="35">
    <w:abstractNumId w:val="18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60194"/>
    <w:rsid w:val="0006748B"/>
    <w:rsid w:val="00067A61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114D99"/>
    <w:rsid w:val="0011635C"/>
    <w:rsid w:val="00125694"/>
    <w:rsid w:val="00131175"/>
    <w:rsid w:val="00131EA7"/>
    <w:rsid w:val="00134007"/>
    <w:rsid w:val="00134C5F"/>
    <w:rsid w:val="001364AF"/>
    <w:rsid w:val="001418A5"/>
    <w:rsid w:val="00144413"/>
    <w:rsid w:val="00157626"/>
    <w:rsid w:val="001578C0"/>
    <w:rsid w:val="0016265D"/>
    <w:rsid w:val="00163E44"/>
    <w:rsid w:val="00165F7E"/>
    <w:rsid w:val="0017395B"/>
    <w:rsid w:val="001851DF"/>
    <w:rsid w:val="00191E72"/>
    <w:rsid w:val="0019527B"/>
    <w:rsid w:val="001A70FF"/>
    <w:rsid w:val="001A71AB"/>
    <w:rsid w:val="001C2A12"/>
    <w:rsid w:val="001D2576"/>
    <w:rsid w:val="001D58DF"/>
    <w:rsid w:val="001E57E9"/>
    <w:rsid w:val="001E62CF"/>
    <w:rsid w:val="00202BBA"/>
    <w:rsid w:val="0020561B"/>
    <w:rsid w:val="00217087"/>
    <w:rsid w:val="00220308"/>
    <w:rsid w:val="00221877"/>
    <w:rsid w:val="00223F8C"/>
    <w:rsid w:val="00226EFF"/>
    <w:rsid w:val="00231623"/>
    <w:rsid w:val="00237985"/>
    <w:rsid w:val="00237E00"/>
    <w:rsid w:val="002424AD"/>
    <w:rsid w:val="00250100"/>
    <w:rsid w:val="002612CE"/>
    <w:rsid w:val="00264C6F"/>
    <w:rsid w:val="00272F12"/>
    <w:rsid w:val="00273C82"/>
    <w:rsid w:val="00275ABB"/>
    <w:rsid w:val="002772C0"/>
    <w:rsid w:val="0028190E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81957"/>
    <w:rsid w:val="003861F8"/>
    <w:rsid w:val="0039007F"/>
    <w:rsid w:val="003927FD"/>
    <w:rsid w:val="00393E63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54E5"/>
    <w:rsid w:val="003F1AE1"/>
    <w:rsid w:val="003F40FB"/>
    <w:rsid w:val="00411B00"/>
    <w:rsid w:val="00413430"/>
    <w:rsid w:val="00415F8A"/>
    <w:rsid w:val="00423E46"/>
    <w:rsid w:val="004254BD"/>
    <w:rsid w:val="004271FB"/>
    <w:rsid w:val="004277E6"/>
    <w:rsid w:val="0043370F"/>
    <w:rsid w:val="004351DC"/>
    <w:rsid w:val="00443255"/>
    <w:rsid w:val="0044377E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60620B"/>
    <w:rsid w:val="00610453"/>
    <w:rsid w:val="006143E3"/>
    <w:rsid w:val="00620172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7B3C"/>
    <w:rsid w:val="006A40C8"/>
    <w:rsid w:val="006B0444"/>
    <w:rsid w:val="006B454A"/>
    <w:rsid w:val="006B4588"/>
    <w:rsid w:val="006B5D32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7715"/>
    <w:rsid w:val="006F1013"/>
    <w:rsid w:val="006F43AB"/>
    <w:rsid w:val="006F579D"/>
    <w:rsid w:val="0070032C"/>
    <w:rsid w:val="00703607"/>
    <w:rsid w:val="007039BB"/>
    <w:rsid w:val="0070772D"/>
    <w:rsid w:val="007219EC"/>
    <w:rsid w:val="00722D45"/>
    <w:rsid w:val="00730B32"/>
    <w:rsid w:val="007327B1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4F63"/>
    <w:rsid w:val="00832C4C"/>
    <w:rsid w:val="00834E77"/>
    <w:rsid w:val="00840FF4"/>
    <w:rsid w:val="00846D31"/>
    <w:rsid w:val="00865D5A"/>
    <w:rsid w:val="008709A8"/>
    <w:rsid w:val="008761E3"/>
    <w:rsid w:val="00877106"/>
    <w:rsid w:val="00884825"/>
    <w:rsid w:val="0088742F"/>
    <w:rsid w:val="008928A3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6A73"/>
    <w:rsid w:val="008C78EF"/>
    <w:rsid w:val="008D3724"/>
    <w:rsid w:val="008D643E"/>
    <w:rsid w:val="008D715A"/>
    <w:rsid w:val="008E083B"/>
    <w:rsid w:val="008E35BE"/>
    <w:rsid w:val="008E57E6"/>
    <w:rsid w:val="008F7F1B"/>
    <w:rsid w:val="009001FB"/>
    <w:rsid w:val="00901914"/>
    <w:rsid w:val="009118B7"/>
    <w:rsid w:val="009146F3"/>
    <w:rsid w:val="00915E65"/>
    <w:rsid w:val="009160C3"/>
    <w:rsid w:val="00923BC2"/>
    <w:rsid w:val="00924772"/>
    <w:rsid w:val="009250DB"/>
    <w:rsid w:val="009311B4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A01960"/>
    <w:rsid w:val="00A045DA"/>
    <w:rsid w:val="00A07DC3"/>
    <w:rsid w:val="00A1064B"/>
    <w:rsid w:val="00A26E94"/>
    <w:rsid w:val="00A36E5C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F29"/>
    <w:rsid w:val="00AA403D"/>
    <w:rsid w:val="00AC13AD"/>
    <w:rsid w:val="00AC6226"/>
    <w:rsid w:val="00AC66EB"/>
    <w:rsid w:val="00AC6CB7"/>
    <w:rsid w:val="00AD0E8B"/>
    <w:rsid w:val="00AD1A92"/>
    <w:rsid w:val="00AE0A99"/>
    <w:rsid w:val="00AF5267"/>
    <w:rsid w:val="00AF67A7"/>
    <w:rsid w:val="00B02F13"/>
    <w:rsid w:val="00B056E0"/>
    <w:rsid w:val="00B05E9F"/>
    <w:rsid w:val="00B1608A"/>
    <w:rsid w:val="00B168B4"/>
    <w:rsid w:val="00B17FF1"/>
    <w:rsid w:val="00B27AE8"/>
    <w:rsid w:val="00B40BF9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E136E"/>
    <w:rsid w:val="00BF1CF8"/>
    <w:rsid w:val="00C01610"/>
    <w:rsid w:val="00C026FC"/>
    <w:rsid w:val="00C118B1"/>
    <w:rsid w:val="00C14A7E"/>
    <w:rsid w:val="00C15125"/>
    <w:rsid w:val="00C16168"/>
    <w:rsid w:val="00C16317"/>
    <w:rsid w:val="00C273B9"/>
    <w:rsid w:val="00C40697"/>
    <w:rsid w:val="00C65192"/>
    <w:rsid w:val="00C677F9"/>
    <w:rsid w:val="00C77023"/>
    <w:rsid w:val="00C81471"/>
    <w:rsid w:val="00C82037"/>
    <w:rsid w:val="00C85ABD"/>
    <w:rsid w:val="00C87648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2079"/>
    <w:rsid w:val="00D80411"/>
    <w:rsid w:val="00D81AAC"/>
    <w:rsid w:val="00D81D8D"/>
    <w:rsid w:val="00D844A6"/>
    <w:rsid w:val="00D85B73"/>
    <w:rsid w:val="00D8716C"/>
    <w:rsid w:val="00D87EE7"/>
    <w:rsid w:val="00D93F94"/>
    <w:rsid w:val="00D97854"/>
    <w:rsid w:val="00DA0646"/>
    <w:rsid w:val="00DA5675"/>
    <w:rsid w:val="00DB1207"/>
    <w:rsid w:val="00DD4A72"/>
    <w:rsid w:val="00DE1C54"/>
    <w:rsid w:val="00DE3983"/>
    <w:rsid w:val="00DE53AB"/>
    <w:rsid w:val="00DF6648"/>
    <w:rsid w:val="00E00BFD"/>
    <w:rsid w:val="00E07890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2CAB"/>
    <w:rsid w:val="00E37637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41730"/>
    <w:rsid w:val="00F6376D"/>
    <w:rsid w:val="00F64E07"/>
    <w:rsid w:val="00F71BC8"/>
    <w:rsid w:val="00F730FA"/>
    <w:rsid w:val="00F73EE9"/>
    <w:rsid w:val="00F80829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D057C"/>
    <w:rsid w:val="00FD24AF"/>
    <w:rsid w:val="00FD6E5C"/>
    <w:rsid w:val="00FE4464"/>
    <w:rsid w:val="00FE7DEB"/>
    <w:rsid w:val="00FF08F6"/>
    <w:rsid w:val="00FF1ED4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C3E3-9069-4D1A-A83D-5068F4D0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USACE</cp:lastModifiedBy>
  <cp:revision>6</cp:revision>
  <cp:lastPrinted>2014-10-20T22:44:00Z</cp:lastPrinted>
  <dcterms:created xsi:type="dcterms:W3CDTF">2015-06-17T15:56:00Z</dcterms:created>
  <dcterms:modified xsi:type="dcterms:W3CDTF">2015-06-17T17:54:00Z</dcterms:modified>
</cp:coreProperties>
</file>